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103</w:t>
      </w:r>
      <w:r>
        <w:rPr>
          <w:rFonts w:ascii="Times New Roman" w:eastAsia="Times New Roman" w:hAnsi="Times New Roman" w:cs="Times New Roman"/>
          <w:sz w:val="28"/>
          <w:szCs w:val="28"/>
        </w:rPr>
        <w:t>-2612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0068-01-2024-000027-48</w:t>
      </w:r>
    </w:p>
    <w:p>
      <w:pPr>
        <w:spacing w:before="0" w:after="0"/>
        <w:ind w:firstLine="567"/>
        <w:jc w:val="right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привлечении к административной ответственности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- Югры Думлер Г.П., находящаяся по адресу: ХМАО-Югра, г. Сургут, ул. Гагарина д.9 каб.402,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ст.12.8 КоАП РФ,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Землянского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русским языком владеющего,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проживающего по адресу: ХМАО-Югра</w:t>
      </w:r>
      <w:r>
        <w:rPr>
          <w:rStyle w:val="cat-UserDefinedgrp-3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12:12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Землянский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8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UserDefinedgrp-40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>, управлял тра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имеющим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регистрационный знак </w:t>
      </w:r>
      <w:r>
        <w:rPr>
          <w:rStyle w:val="cat-UserDefinedgrp-41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такие действия не содержат уголовно наказуемого деяния, чем нарушил п.2.7 ПДД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Землянский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8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извещенный о времени и месте рассмотрения дела надлежащим образом, а именно судебной повесткой,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емлянского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8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подтвер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дение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Землянского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8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суду представлены следующие документы: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администрати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вном </w:t>
      </w:r>
      <w:r>
        <w:rPr>
          <w:rFonts w:ascii="Times New Roman" w:eastAsia="Times New Roman" w:hAnsi="Times New Roman" w:cs="Times New Roman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вонарушении 86 ХМ </w:t>
      </w:r>
      <w:r>
        <w:rPr>
          <w:rStyle w:val="cat-UserDefinedgrp-28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01.01.2024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отстранении от упра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транс</w:t>
      </w:r>
      <w:r>
        <w:rPr>
          <w:rFonts w:ascii="Times New Roman" w:eastAsia="Times New Roman" w:hAnsi="Times New Roman" w:cs="Times New Roman"/>
          <w:sz w:val="28"/>
          <w:szCs w:val="28"/>
        </w:rPr>
        <w:t>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 ПК № 057512 от 01.01.2024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емлянский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освидетельствования на состоя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алкогольного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ГП </w:t>
      </w:r>
      <w:r>
        <w:rPr>
          <w:rStyle w:val="cat-UserDefinedgrp-29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01.01.2024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г., в котором зафиксированы показания прибора «</w:t>
      </w:r>
      <w:r>
        <w:rPr>
          <w:rFonts w:ascii="Times New Roman" w:eastAsia="Times New Roman" w:hAnsi="Times New Roman" w:cs="Times New Roman"/>
          <w:sz w:val="28"/>
          <w:szCs w:val="28"/>
        </w:rPr>
        <w:t>Драгер</w:t>
      </w:r>
      <w:r>
        <w:rPr>
          <w:rFonts w:ascii="Times New Roman" w:eastAsia="Times New Roman" w:hAnsi="Times New Roman" w:cs="Times New Roman"/>
          <w:sz w:val="28"/>
          <w:szCs w:val="28"/>
        </w:rPr>
        <w:t>» о наличии абсолютного этилового спирта в выдых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аемом воздухе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0,71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мг/л, также бумажным носителем с записью результатов исследования выдыхаемого воздуха. По результатам освидетельствования установлено состояние алкогольного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пьянения, с актом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емлянский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 и указал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согласии с результатом освидетельствования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 задержании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СП № </w:t>
      </w:r>
      <w:r>
        <w:rPr>
          <w:rStyle w:val="cat-UserDefinedgrp-42rplc-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ИДПС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ОБДПС 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Сургуту от 01.01.2024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Госавтоинспекции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Сургуту от 01.01.2024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 на диске,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просмотренная судом.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Представленные доказательства судья признает допустимыми, собранными с соблюдением требований законодательства.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2.7 Правил дорожного движения Российской Федерации, утвержденных постановлением Правительства Российской Федерации от 23 октября 1993 года N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 доказательства в их совокупности,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считает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Землянского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8rplc-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инкриминируемого правонарушения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Землянского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8rplc-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 квалифицирует по ч.1 ст.12.8 КоАП РФ -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производство по делу об административном правонарушении,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данные о личности правонарушителя, основываясь на принципах справедливости и соразмерности, полагает необ</w:t>
      </w:r>
      <w:r>
        <w:rPr>
          <w:rFonts w:ascii="Times New Roman" w:eastAsia="Times New Roman" w:hAnsi="Times New Roman" w:cs="Times New Roman"/>
          <w:sz w:val="28"/>
          <w:szCs w:val="28"/>
        </w:rPr>
        <w:t>ходимым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Землянского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8rplc-5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 в виде штрафа с лишением права управления транспортными средствами, что позволит достигнуть целей восстановления социальной справедливости, исправления правонарушителя и предупреждения совершения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 новых противоправных деяний.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ч.1 ст.12.8, ст.ст.29.9-29.11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Землянского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3rplc-5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ч.1 ст.12.8 КоАП РФ, и назначить наказание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(тридцать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Течение срока лишения права управления транспортными средствами начинается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в течение трех рабочих дней со дня вступления в законную силу постановления о назначении административного наказания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сдать водительское удостоверение на управление транспортными средствами в ГИБДД УМВД России по г. Сургуту.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 на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. счет 40102810245370000007, расчетный счет 03100643000000018700, в РКЦ г. Ханты-Мансийска, БИК 007162163, ОКТМО 71876000, ИНН 8601010390, КПП 860101001, КБК 188 116 0112301</w:t>
      </w:r>
      <w:r>
        <w:rPr>
          <w:rFonts w:ascii="Times New Roman" w:eastAsia="Times New Roman" w:hAnsi="Times New Roman" w:cs="Times New Roman"/>
          <w:sz w:val="28"/>
          <w:szCs w:val="28"/>
        </w:rPr>
        <w:t>0001140 УИН 18810486240320000036</w:t>
      </w:r>
      <w:r>
        <w:rPr>
          <w:rFonts w:ascii="Times New Roman" w:eastAsia="Times New Roman" w:hAnsi="Times New Roman" w:cs="Times New Roman"/>
          <w:sz w:val="28"/>
          <w:szCs w:val="28"/>
        </w:rPr>
        <w:t>, получатель: УФК по ХМАО-Югре (УМВД России по ХМАО-Югре) (прочие денежные взыскания (штрафы) за правонарушение в области дорожного движения).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Квитанци</w:t>
      </w:r>
      <w:r>
        <w:rPr>
          <w:rFonts w:ascii="Times New Roman" w:eastAsia="Times New Roman" w:hAnsi="Times New Roman" w:cs="Times New Roman"/>
          <w:sz w:val="28"/>
          <w:szCs w:val="28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</w:pPr>
      <w:r>
        <w:rPr>
          <w:rStyle w:val="cat-UserDefinedgrp-44rplc-6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29887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9">
    <w:name w:val="cat-UserDefined grp-36 rplc-9"/>
    <w:basedOn w:val="DefaultParagraphFont"/>
  </w:style>
  <w:style w:type="character" w:customStyle="1" w:styleId="cat-UserDefinedgrp-37rplc-12">
    <w:name w:val="cat-UserDefined grp-37 rplc-12"/>
    <w:basedOn w:val="DefaultParagraphFont"/>
  </w:style>
  <w:style w:type="character" w:customStyle="1" w:styleId="cat-UserDefinedgrp-38rplc-18">
    <w:name w:val="cat-UserDefined grp-38 rplc-18"/>
    <w:basedOn w:val="DefaultParagraphFont"/>
  </w:style>
  <w:style w:type="character" w:customStyle="1" w:styleId="cat-UserDefinedgrp-40rplc-20">
    <w:name w:val="cat-UserDefined grp-40 rplc-20"/>
    <w:basedOn w:val="DefaultParagraphFont"/>
  </w:style>
  <w:style w:type="character" w:customStyle="1" w:styleId="cat-UserDefinedgrp-39rplc-23">
    <w:name w:val="cat-UserDefined grp-39 rplc-23"/>
    <w:basedOn w:val="DefaultParagraphFont"/>
  </w:style>
  <w:style w:type="character" w:customStyle="1" w:styleId="cat-UserDefinedgrp-41rplc-25">
    <w:name w:val="cat-UserDefined grp-41 rplc-25"/>
    <w:basedOn w:val="DefaultParagraphFont"/>
  </w:style>
  <w:style w:type="character" w:customStyle="1" w:styleId="cat-UserDefinedgrp-38rplc-27">
    <w:name w:val="cat-UserDefined grp-38 rplc-27"/>
    <w:basedOn w:val="DefaultParagraphFont"/>
  </w:style>
  <w:style w:type="character" w:customStyle="1" w:styleId="cat-UserDefinedgrp-38rplc-29">
    <w:name w:val="cat-UserDefined grp-38 rplc-29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28rplc-32">
    <w:name w:val="cat-UserDefined grp-28 rplc-32"/>
    <w:basedOn w:val="DefaultParagraphFont"/>
  </w:style>
  <w:style w:type="character" w:customStyle="1" w:styleId="cat-UserDefinedgrp-29rplc-37">
    <w:name w:val="cat-UserDefined grp-29 rplc-37"/>
    <w:basedOn w:val="DefaultParagraphFont"/>
  </w:style>
  <w:style w:type="character" w:customStyle="1" w:styleId="cat-UserDefinedgrp-42rplc-41">
    <w:name w:val="cat-UserDefined grp-42 rplc-41"/>
    <w:basedOn w:val="DefaultParagraphFont"/>
  </w:style>
  <w:style w:type="character" w:customStyle="1" w:styleId="cat-UserDefinedgrp-38rplc-49">
    <w:name w:val="cat-UserDefined grp-38 rplc-49"/>
    <w:basedOn w:val="DefaultParagraphFont"/>
  </w:style>
  <w:style w:type="character" w:customStyle="1" w:styleId="cat-UserDefinedgrp-38rplc-51">
    <w:name w:val="cat-UserDefined grp-38 rplc-51"/>
    <w:basedOn w:val="DefaultParagraphFont"/>
  </w:style>
  <w:style w:type="character" w:customStyle="1" w:styleId="cat-UserDefinedgrp-38rplc-53">
    <w:name w:val="cat-UserDefined grp-38 rplc-53"/>
    <w:basedOn w:val="DefaultParagraphFont"/>
  </w:style>
  <w:style w:type="character" w:customStyle="1" w:styleId="cat-UserDefinedgrp-43rplc-55">
    <w:name w:val="cat-UserDefined grp-43 rplc-55"/>
    <w:basedOn w:val="DefaultParagraphFont"/>
  </w:style>
  <w:style w:type="character" w:customStyle="1" w:styleId="cat-UserDefinedgrp-44rplc-68">
    <w:name w:val="cat-UserDefined grp-44 rplc-68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0140-EC66-4866-BA56-756194950B9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